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D48" w:rsidRDefault="00AF7D48" w:rsidP="00F62B1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2B11" w:rsidRPr="00231E2E" w:rsidRDefault="00F62B11" w:rsidP="00F62B1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E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F62B11" w:rsidRPr="00231E2E" w:rsidRDefault="00F62B11" w:rsidP="00F62B1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2B11" w:rsidRPr="00231E2E" w:rsidRDefault="00F62B11" w:rsidP="00F62B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приказа </w:t>
      </w:r>
      <w:r w:rsidR="00087569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Коми </w:t>
      </w:r>
      <w:r w:rsidR="00087569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имущественных и земельных отношений</w:t>
      </w: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F53CE" w:rsidRPr="00231E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изменения в приказ Агентства Республики Коми по управлению имуществом от 21 мая 2015 г. № 120Д «Об утверждении Административного регламента предоставления государственной услуги по предоставлению информации об объектах учета, содержащейся в реестре государственного имущества Республики Коми</w:t>
      </w: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62B11" w:rsidRPr="00231E2E" w:rsidRDefault="00F62B11" w:rsidP="00F62B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46D4" w:rsidRPr="00231E2E" w:rsidRDefault="002F53CE" w:rsidP="00344F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746D4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F62B11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62B11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 </w:t>
      </w:r>
      <w:r w:rsidR="00087569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Республики Коми имущественных и земельных отношений</w:t>
      </w:r>
      <w:r w:rsidR="00F62B11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231E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изменения в проект приказа Агентства Республики Коми по управлению имуществом от 21 мая 2015 г. № 120Д «Об утверждении Административного регламента предоставления государственной услуги по предоставлению информации об объектах учета, содержащейся в реестре государственного имущества Республики Коми</w:t>
      </w:r>
      <w:r w:rsidR="00F62B11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746D4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5B20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Административный регламент) </w:t>
      </w:r>
      <w:r w:rsidR="00C746D4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обусловлено</w:t>
      </w: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46D4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вступлением в силу 01.01.2017 Федерального Закона от 28.12.2016</w:t>
      </w:r>
      <w:proofErr w:type="gramEnd"/>
      <w:r w:rsidR="00C746D4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№471-ФЗ «О внесении изменений в отдельные законодательные акты Российской Федерации и признании </w:t>
      </w:r>
      <w:proofErr w:type="gramStart"/>
      <w:r w:rsidR="00C746D4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proofErr w:type="gramEnd"/>
      <w:r w:rsidR="00C746D4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отдельных положений законодательных актов Российской Федерации» (далее –</w:t>
      </w:r>
      <w:r w:rsidR="00B85B20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46D4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№471-ФЗ).</w:t>
      </w:r>
    </w:p>
    <w:p w:rsidR="00C746D4" w:rsidRPr="00231E2E" w:rsidRDefault="00C746D4" w:rsidP="00344F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№471-ФЗ внесены изменения в Фед</w:t>
      </w:r>
      <w:r w:rsidR="00B85B20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еральный Закон от 27.07.2010 №2</w:t>
      </w: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10-ФЗ «Об организации предоставления государственных и муниципальных услуг» в части исключения положений, касающихся использования универсальных электронных карт.</w:t>
      </w:r>
    </w:p>
    <w:p w:rsidR="00C746D4" w:rsidRPr="00231E2E" w:rsidRDefault="00B85B20" w:rsidP="00344F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письму Министерства экономики Республики Коми от 08.08.2017 №13/2990 о необходимости организации работы по приведению существующих административных регламентов по предоставлению государственных услуг в соответствие с Федеральным Законом №471-ФЗ п</w:t>
      </w:r>
      <w:r w:rsidR="00C746D4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роектом приказа предлагается исключить </w:t>
      </w: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Административного регламента положения, касающиеся использования универсальных электронных карт</w:t>
      </w:r>
      <w:bookmarkEnd w:id="0"/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46D4" w:rsidRPr="00231E2E" w:rsidRDefault="00C746D4" w:rsidP="00344F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46D4" w:rsidRPr="00231E2E" w:rsidRDefault="00C746D4" w:rsidP="00344F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B11" w:rsidRPr="00231E2E" w:rsidRDefault="00F62B11" w:rsidP="00F62B11">
      <w:pPr>
        <w:tabs>
          <w:tab w:val="center" w:pos="50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EC2" w:rsidRPr="00231E2E" w:rsidRDefault="00B26EC2" w:rsidP="0089028D">
      <w:pPr>
        <w:autoSpaceDE w:val="0"/>
        <w:autoSpaceDN w:val="0"/>
        <w:adjustRightInd w:val="0"/>
        <w:spacing w:after="0" w:line="240" w:lineRule="auto"/>
        <w:ind w:left="-142" w:right="-14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28D" w:rsidRPr="00231E2E" w:rsidRDefault="00703692" w:rsidP="00703692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="00F62B11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Коми</w:t>
      </w:r>
    </w:p>
    <w:p w:rsidR="00F62B11" w:rsidRPr="00231E2E" w:rsidRDefault="00703692" w:rsidP="00703692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и земельных отношений </w:t>
      </w: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</w:t>
      </w:r>
      <w:r w:rsidR="00F62B11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Сажин</w:t>
      </w:r>
    </w:p>
    <w:p w:rsidR="00B26EC2" w:rsidRPr="00231E2E" w:rsidRDefault="00B26EC2" w:rsidP="00703692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943" w:rsidRPr="00231E2E" w:rsidRDefault="00703692" w:rsidP="00703692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sz w:val="28"/>
          <w:szCs w:val="28"/>
        </w:rPr>
      </w:pPr>
      <w:r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«__»___________2017</w:t>
      </w:r>
      <w:r w:rsidR="00F62B11" w:rsidRPr="00231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sectPr w:rsidR="00846943" w:rsidRPr="00231E2E" w:rsidSect="0089028D">
      <w:headerReference w:type="default" r:id="rId7"/>
      <w:footerReference w:type="default" r:id="rId8"/>
      <w:pgSz w:w="11906" w:h="16838"/>
      <w:pgMar w:top="567" w:right="70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BF5" w:rsidRDefault="006F4BF5">
      <w:pPr>
        <w:spacing w:after="0" w:line="240" w:lineRule="auto"/>
      </w:pPr>
      <w:r>
        <w:separator/>
      </w:r>
    </w:p>
  </w:endnote>
  <w:endnote w:type="continuationSeparator" w:id="0">
    <w:p w:rsidR="006F4BF5" w:rsidRDefault="006F4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8935461"/>
      <w:docPartObj>
        <w:docPartGallery w:val="Page Numbers (Bottom of Page)"/>
        <w:docPartUnique/>
      </w:docPartObj>
    </w:sdtPr>
    <w:sdtEndPr/>
    <w:sdtContent>
      <w:p w:rsidR="00E55A57" w:rsidRDefault="002F53C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B20">
          <w:rPr>
            <w:noProof/>
          </w:rPr>
          <w:t>2</w:t>
        </w:r>
        <w:r>
          <w:fldChar w:fldCharType="end"/>
        </w:r>
      </w:p>
    </w:sdtContent>
  </w:sdt>
  <w:p w:rsidR="00E55A57" w:rsidRDefault="006F4B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BF5" w:rsidRDefault="006F4BF5">
      <w:pPr>
        <w:spacing w:after="0" w:line="240" w:lineRule="auto"/>
      </w:pPr>
      <w:r>
        <w:separator/>
      </w:r>
    </w:p>
  </w:footnote>
  <w:footnote w:type="continuationSeparator" w:id="0">
    <w:p w:rsidR="006F4BF5" w:rsidRDefault="006F4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57" w:rsidRDefault="006F4BF5">
    <w:pPr>
      <w:pStyle w:val="a3"/>
      <w:jc w:val="center"/>
    </w:pPr>
  </w:p>
  <w:p w:rsidR="00E55A57" w:rsidRDefault="006F4B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2AF"/>
    <w:rsid w:val="00087569"/>
    <w:rsid w:val="00231E2E"/>
    <w:rsid w:val="002556C2"/>
    <w:rsid w:val="002F53CE"/>
    <w:rsid w:val="00344FD7"/>
    <w:rsid w:val="003766C4"/>
    <w:rsid w:val="004115BF"/>
    <w:rsid w:val="00491628"/>
    <w:rsid w:val="004C4DDD"/>
    <w:rsid w:val="006033BC"/>
    <w:rsid w:val="00624D42"/>
    <w:rsid w:val="006F4BF5"/>
    <w:rsid w:val="00703692"/>
    <w:rsid w:val="007A502E"/>
    <w:rsid w:val="00846943"/>
    <w:rsid w:val="0089028D"/>
    <w:rsid w:val="008D54AA"/>
    <w:rsid w:val="00935BA3"/>
    <w:rsid w:val="009C0633"/>
    <w:rsid w:val="00A65B18"/>
    <w:rsid w:val="00AE5248"/>
    <w:rsid w:val="00AF7D48"/>
    <w:rsid w:val="00B0240E"/>
    <w:rsid w:val="00B26EC2"/>
    <w:rsid w:val="00B432AF"/>
    <w:rsid w:val="00B85B20"/>
    <w:rsid w:val="00BE15A0"/>
    <w:rsid w:val="00C746D4"/>
    <w:rsid w:val="00C93C6F"/>
    <w:rsid w:val="00D50A1A"/>
    <w:rsid w:val="00E40CF8"/>
    <w:rsid w:val="00E96914"/>
    <w:rsid w:val="00F61D4F"/>
    <w:rsid w:val="00F6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B11"/>
  </w:style>
  <w:style w:type="paragraph" w:styleId="a5">
    <w:name w:val="footer"/>
    <w:basedOn w:val="a"/>
    <w:link w:val="a6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B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B11"/>
  </w:style>
  <w:style w:type="paragraph" w:styleId="a5">
    <w:name w:val="footer"/>
    <w:basedOn w:val="a"/>
    <w:link w:val="a6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Мария Станиславовна</dc:creator>
  <cp:lastModifiedBy>Санжаревская Наталья Юрьевна</cp:lastModifiedBy>
  <cp:revision>5</cp:revision>
  <cp:lastPrinted>2017-08-17T14:10:00Z</cp:lastPrinted>
  <dcterms:created xsi:type="dcterms:W3CDTF">2017-08-10T12:43:00Z</dcterms:created>
  <dcterms:modified xsi:type="dcterms:W3CDTF">2017-08-17T14:25:00Z</dcterms:modified>
</cp:coreProperties>
</file>